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4000000">
      <w:pPr>
        <w:pStyle w:val="Style_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</w:t>
      </w:r>
      <w:r>
        <w:rPr>
          <w:rFonts w:ascii="Times New Roman" w:hAnsi="Times New Roman"/>
          <w:sz w:val="28"/>
        </w:rPr>
        <w:t xml:space="preserve">                            </w:t>
      </w:r>
      <w:r>
        <w:rPr>
          <w:rFonts w:ascii="Times New Roman" w:hAnsi="Times New Roman"/>
          <w:sz w:val="28"/>
        </w:rPr>
        <w:t xml:space="preserve">                         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Приложение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</w:p>
    <w:p w14:paraId="05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                                                                              </w:t>
      </w:r>
      <w:r>
        <w:rPr>
          <w:rFonts w:ascii="Times New Roman" w:hAnsi="Times New Roman"/>
          <w:b w:val="0"/>
          <w:sz w:val="28"/>
        </w:rPr>
        <w:t xml:space="preserve">   </w:t>
      </w:r>
      <w:r>
        <w:rPr>
          <w:rFonts w:ascii="Times New Roman" w:hAnsi="Times New Roman"/>
          <w:b w:val="0"/>
          <w:sz w:val="28"/>
        </w:rPr>
        <w:t>К</w:t>
      </w:r>
      <w:r>
        <w:rPr>
          <w:rFonts w:ascii="Times New Roman" w:hAnsi="Times New Roman"/>
          <w:b w:val="0"/>
          <w:sz w:val="28"/>
        </w:rPr>
        <w:t xml:space="preserve"> Порядку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принятия контрольно-счетной палатой</w:t>
      </w:r>
    </w:p>
    <w:p w14:paraId="06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муниципального</w:t>
      </w:r>
      <w:r>
        <w:rPr>
          <w:rFonts w:ascii="Times New Roman" w:hAnsi="Times New Roman"/>
          <w:b w:val="0"/>
          <w:sz w:val="28"/>
        </w:rPr>
        <w:t xml:space="preserve"> образования </w:t>
      </w:r>
    </w:p>
    <w:p w14:paraId="07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Кавказский район, </w:t>
      </w:r>
    </w:p>
    <w:p w14:paraId="08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администратора </w:t>
      </w:r>
      <w:r>
        <w:rPr>
          <w:rFonts w:ascii="Times New Roman" w:hAnsi="Times New Roman"/>
          <w:b w:val="0"/>
          <w:sz w:val="28"/>
        </w:rPr>
        <w:t>доходов</w:t>
      </w:r>
    </w:p>
    <w:p w14:paraId="09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местного </w:t>
      </w:r>
      <w:r>
        <w:rPr>
          <w:rFonts w:ascii="Times New Roman" w:hAnsi="Times New Roman"/>
          <w:b w:val="0"/>
          <w:sz w:val="28"/>
        </w:rPr>
        <w:t xml:space="preserve">бюджета  </w:t>
      </w:r>
      <w:r>
        <w:rPr>
          <w:rFonts w:ascii="Times New Roman" w:hAnsi="Times New Roman"/>
          <w:b w:val="0"/>
          <w:sz w:val="28"/>
        </w:rPr>
        <w:t xml:space="preserve">решений </w:t>
      </w:r>
    </w:p>
    <w:p w14:paraId="0A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о признании </w:t>
      </w:r>
      <w:r>
        <w:rPr>
          <w:rFonts w:ascii="Times New Roman" w:hAnsi="Times New Roman"/>
          <w:b w:val="0"/>
          <w:sz w:val="28"/>
        </w:rPr>
        <w:t>безнадежной</w:t>
      </w:r>
      <w:r>
        <w:rPr>
          <w:rFonts w:ascii="Times New Roman" w:hAnsi="Times New Roman"/>
          <w:b w:val="0"/>
          <w:sz w:val="28"/>
        </w:rPr>
        <w:t xml:space="preserve"> </w:t>
      </w:r>
    </w:p>
    <w:p w14:paraId="0B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к взысканию </w:t>
      </w:r>
      <w:r>
        <w:rPr>
          <w:rFonts w:ascii="Times New Roman" w:hAnsi="Times New Roman"/>
          <w:b w:val="0"/>
          <w:sz w:val="28"/>
        </w:rPr>
        <w:t>задолженности</w:t>
      </w:r>
    </w:p>
    <w:p w14:paraId="0C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по платежам </w:t>
      </w:r>
      <w:r>
        <w:rPr>
          <w:rFonts w:ascii="Times New Roman" w:hAnsi="Times New Roman"/>
          <w:b w:val="0"/>
          <w:sz w:val="28"/>
        </w:rPr>
        <w:t>в местный бюджет</w:t>
      </w:r>
    </w:p>
    <w:p w14:paraId="0D000000">
      <w:pPr>
        <w:pStyle w:val="Style_3"/>
        <w:rPr>
          <w:rFonts w:ascii="Times New Roman" w:hAnsi="Times New Roman"/>
          <w:b w:val="0"/>
          <w:sz w:val="28"/>
        </w:rPr>
      </w:pPr>
    </w:p>
    <w:p w14:paraId="0E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F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ВЫПИСКА</w:t>
      </w:r>
    </w:p>
    <w:p w14:paraId="10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</w:t>
      </w:r>
    </w:p>
    <w:p w14:paraId="11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из </w:t>
      </w:r>
      <w:r>
        <w:rPr>
          <w:rFonts w:ascii="Times New Roman" w:hAnsi="Times New Roman"/>
          <w:b w:val="1"/>
          <w:sz w:val="28"/>
        </w:rPr>
        <w:t>бюджетного учета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_______________________________________</w:t>
      </w:r>
    </w:p>
    <w:p w14:paraId="12000000">
      <w:pPr>
        <w:spacing w:after="0" w:line="240" w:lineRule="auto"/>
        <w:ind/>
        <w:jc w:val="center"/>
        <w:rPr>
          <w:rFonts w:ascii="Times New Roman" w:hAnsi="Times New Roman"/>
          <w:b w:val="1"/>
          <w:sz w:val="20"/>
        </w:rPr>
      </w:pPr>
      <w:r>
        <w:rPr>
          <w:rFonts w:ascii="Times New Roman" w:hAnsi="Times New Roman"/>
          <w:b w:val="1"/>
          <w:sz w:val="24"/>
        </w:rPr>
        <w:t xml:space="preserve">                                           </w:t>
      </w:r>
      <w:r>
        <w:rPr>
          <w:rFonts w:ascii="Times New Roman" w:hAnsi="Times New Roman"/>
          <w:b w:val="1"/>
          <w:sz w:val="24"/>
        </w:rPr>
        <w:t>(</w:t>
      </w:r>
      <w:r>
        <w:rPr>
          <w:rFonts w:ascii="Times New Roman" w:hAnsi="Times New Roman"/>
          <w:b w:val="1"/>
          <w:sz w:val="24"/>
        </w:rPr>
        <w:t>наименование администратора доходов)</w:t>
      </w:r>
    </w:p>
    <w:p w14:paraId="13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14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</w:t>
      </w:r>
      <w:r>
        <w:rPr>
          <w:rFonts w:ascii="Times New Roman" w:hAnsi="Times New Roman"/>
          <w:b w:val="1"/>
          <w:sz w:val="28"/>
        </w:rPr>
        <w:t xml:space="preserve"> суммах задолженности</w:t>
      </w:r>
    </w:p>
    <w:p w14:paraId="15000000">
      <w:pPr>
        <w:spacing w:after="0" w:line="24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по уплате платежей в </w:t>
      </w:r>
      <w:r>
        <w:rPr>
          <w:rFonts w:ascii="Times New Roman" w:hAnsi="Times New Roman"/>
          <w:b w:val="1"/>
          <w:sz w:val="28"/>
        </w:rPr>
        <w:t xml:space="preserve">местный </w:t>
      </w:r>
      <w:r>
        <w:rPr>
          <w:rFonts w:ascii="Times New Roman" w:hAnsi="Times New Roman"/>
          <w:b w:val="1"/>
          <w:sz w:val="28"/>
        </w:rPr>
        <w:t>бюджет</w:t>
      </w:r>
    </w:p>
    <w:p w14:paraId="16000000">
      <w:pPr>
        <w:spacing w:after="0" w:line="24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17000000">
      <w:pPr>
        <w:spacing w:after="0" w:line="240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</w:p>
    <w:p w14:paraId="18000000">
      <w:pPr>
        <w:ind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состоянию на « _____» _________________ 20 __ г.</w:t>
      </w:r>
    </w:p>
    <w:p w14:paraId="19000000">
      <w:pPr>
        <w:ind/>
        <w:contextualSpacing w:val="1"/>
        <w:jc w:val="center"/>
        <w:rPr>
          <w:rFonts w:ascii="Times New Roman" w:hAnsi="Times New Roman"/>
          <w:sz w:val="28"/>
        </w:rPr>
      </w:pPr>
    </w:p>
    <w:p w14:paraId="1A000000">
      <w:pPr>
        <w:ind/>
        <w:contextualSpacing w:val="1"/>
        <w:jc w:val="center"/>
        <w:rPr>
          <w:rFonts w:ascii="Times New Roman" w:hAnsi="Times New Roman"/>
          <w:sz w:val="28"/>
        </w:rPr>
      </w:pPr>
    </w:p>
    <w:p w14:paraId="1B000000">
      <w:pPr>
        <w:spacing w:after="0" w:line="240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Полное н</w:t>
      </w:r>
      <w:r>
        <w:rPr>
          <w:rFonts w:ascii="Times New Roman" w:hAnsi="Times New Roman"/>
          <w:sz w:val="28"/>
        </w:rPr>
        <w:t xml:space="preserve">аименование </w:t>
      </w:r>
      <w:r>
        <w:rPr>
          <w:rFonts w:ascii="Times New Roman" w:hAnsi="Times New Roman"/>
          <w:sz w:val="28"/>
        </w:rPr>
        <w:t xml:space="preserve">организации (фамилия, имя, отчество физического лица) 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_______________________________________________________</w:t>
      </w:r>
      <w:r>
        <w:rPr>
          <w:rFonts w:ascii="Times New Roman" w:hAnsi="Times New Roman"/>
          <w:sz w:val="28"/>
        </w:rPr>
        <w:t>_______</w:t>
      </w:r>
      <w:r>
        <w:rPr>
          <w:rFonts w:ascii="Times New Roman" w:hAnsi="Times New Roman"/>
          <w:sz w:val="28"/>
        </w:rPr>
        <w:t>_____</w:t>
      </w:r>
    </w:p>
    <w:p w14:paraId="1C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ИНН ______________   </w:t>
      </w:r>
      <w:r>
        <w:rPr>
          <w:rFonts w:ascii="Times New Roman" w:hAnsi="Times New Roman"/>
          <w:sz w:val="28"/>
        </w:rPr>
        <w:t xml:space="preserve">КПП </w:t>
      </w:r>
      <w:r>
        <w:rPr>
          <w:rFonts w:ascii="Times New Roman" w:hAnsi="Times New Roman"/>
          <w:sz w:val="28"/>
        </w:rPr>
        <w:t>_____</w:t>
      </w:r>
      <w:r>
        <w:rPr>
          <w:rFonts w:ascii="Times New Roman" w:hAnsi="Times New Roman"/>
          <w:sz w:val="28"/>
        </w:rPr>
        <w:t>___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</w:t>
      </w:r>
    </w:p>
    <w:p w14:paraId="1D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E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</w:t>
      </w:r>
      <w:r>
        <w:rPr>
          <w:rFonts w:ascii="Times New Roman" w:hAnsi="Times New Roman"/>
          <w:sz w:val="28"/>
        </w:rPr>
        <w:t>Сумма за</w:t>
      </w:r>
      <w:r>
        <w:rPr>
          <w:rFonts w:ascii="Times New Roman" w:hAnsi="Times New Roman"/>
          <w:sz w:val="28"/>
        </w:rPr>
        <w:t xml:space="preserve">долженности </w:t>
      </w:r>
      <w:r>
        <w:rPr>
          <w:rFonts w:ascii="Times New Roman" w:hAnsi="Times New Roman"/>
          <w:sz w:val="28"/>
        </w:rPr>
        <w:t xml:space="preserve">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_________________</w:t>
      </w:r>
    </w:p>
    <w:p w14:paraId="1F000000">
      <w:pPr>
        <w:spacing w:after="0" w:line="240" w:lineRule="auto"/>
        <w:ind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</w:t>
      </w: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z w:val="20"/>
        </w:rPr>
        <w:t xml:space="preserve">      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>(цифрами и прописью)</w:t>
      </w:r>
    </w:p>
    <w:p w14:paraId="20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платежа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> бюджет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</w:t>
      </w:r>
      <w:r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>_______________</w:t>
      </w:r>
      <w:r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>______</w:t>
      </w:r>
      <w:r>
        <w:rPr>
          <w:rFonts w:ascii="Times New Roman" w:hAnsi="Times New Roman"/>
          <w:sz w:val="28"/>
        </w:rPr>
        <w:t>__</w:t>
      </w:r>
    </w:p>
    <w:p w14:paraId="21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22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КБК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_______________________________________________________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</w:t>
      </w:r>
    </w:p>
    <w:p w14:paraId="23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24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Сумма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адолженности по пеням и </w:t>
      </w:r>
      <w:r>
        <w:rPr>
          <w:rFonts w:ascii="Times New Roman" w:hAnsi="Times New Roman"/>
          <w:sz w:val="28"/>
        </w:rPr>
        <w:t>штрафам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___________</w:t>
      </w:r>
      <w:r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>______________</w:t>
      </w:r>
    </w:p>
    <w:p w14:paraId="25000000">
      <w:pPr>
        <w:spacing w:after="0" w:line="240" w:lineRule="auto"/>
        <w:ind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</w:t>
      </w:r>
      <w:r>
        <w:rPr>
          <w:rFonts w:ascii="Times New Roman" w:hAnsi="Times New Roman"/>
          <w:sz w:val="20"/>
        </w:rPr>
        <w:t xml:space="preserve">                     </w:t>
      </w: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>(цифрами и прописью)</w:t>
      </w:r>
    </w:p>
    <w:p w14:paraId="26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платежа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бюджет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_</w:t>
      </w:r>
      <w:bookmarkStart w:id="1" w:name="_GoBack"/>
      <w:bookmarkEnd w:id="1"/>
      <w:r>
        <w:rPr>
          <w:rFonts w:ascii="Times New Roman" w:hAnsi="Times New Roman"/>
          <w:sz w:val="28"/>
        </w:rPr>
        <w:t>______________</w:t>
      </w:r>
      <w:r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>______________</w:t>
      </w:r>
    </w:p>
    <w:p w14:paraId="27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28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КБК__</w:t>
      </w:r>
      <w:r>
        <w:rPr>
          <w:rFonts w:ascii="Times New Roman" w:hAnsi="Times New Roman"/>
          <w:sz w:val="28"/>
        </w:rPr>
        <w:t>____________________________________________________</w:t>
      </w:r>
      <w:r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>_________</w:t>
      </w:r>
    </w:p>
    <w:p w14:paraId="29000000">
      <w:pPr>
        <w:tabs>
          <w:tab w:leader="none" w:pos="3385" w:val="left"/>
        </w:tabs>
        <w:ind/>
        <w:rPr>
          <w:rFonts w:ascii="Times New Roman" w:hAnsi="Times New Roman"/>
          <w:sz w:val="28"/>
        </w:rPr>
      </w:pPr>
    </w:p>
    <w:tbl>
      <w:tblPr>
        <w:tblStyle w:val="Style_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916"/>
        <w:gridCol w:w="3316"/>
      </w:tblGrid>
      <w:tr>
        <w:trPr>
          <w:trHeight w:hRule="atLeast" w:val="3915"/>
        </w:trPr>
        <w:tc>
          <w:tcPr>
            <w:tcW w:type="dxa" w:w="2916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A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2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2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</w:t>
            </w:r>
          </w:p>
          <w:p w14:paraId="2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</w:t>
            </w:r>
            <w:r>
              <w:rPr>
                <w:rFonts w:ascii="Times New Roman" w:hAnsi="Times New Roman"/>
                <w:sz w:val="20"/>
              </w:rPr>
              <w:t>подпись</w:t>
            </w:r>
            <w:r>
              <w:rPr>
                <w:rFonts w:ascii="Times New Roman" w:hAnsi="Times New Roman"/>
                <w:sz w:val="20"/>
              </w:rPr>
              <w:t>)</w:t>
            </w:r>
          </w:p>
          <w:p w14:paraId="2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2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0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</w:t>
            </w:r>
            <w:r>
              <w:rPr>
                <w:rFonts w:ascii="Times New Roman" w:hAnsi="Times New Roman"/>
                <w:sz w:val="20"/>
              </w:rPr>
              <w:t>________</w:t>
            </w:r>
          </w:p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  <w:p w14:paraId="3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0"/>
              </w:rPr>
              <w:t>__</w:t>
            </w:r>
            <w:r>
              <w:rPr>
                <w:rFonts w:ascii="Times New Roman" w:hAnsi="Times New Roman"/>
                <w:sz w:val="20"/>
              </w:rPr>
              <w:t>__________________________</w:t>
            </w:r>
          </w:p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type="dxa" w:w="3316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3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3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3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</w:t>
            </w:r>
          </w:p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(расшифровка подписи)</w:t>
            </w:r>
          </w:p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42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</w:t>
            </w:r>
            <w:r>
              <w:rPr>
                <w:rFonts w:ascii="Times New Roman" w:hAnsi="Times New Roman"/>
                <w:sz w:val="20"/>
              </w:rPr>
              <w:t>_______</w:t>
            </w:r>
          </w:p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(расшифровка подписи)</w:t>
            </w:r>
          </w:p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</w:p>
          <w:p w14:paraId="4C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0"/>
              </w:rPr>
              <w:t xml:space="preserve">   ___________________________</w:t>
            </w:r>
            <w:r>
              <w:rPr>
                <w:rFonts w:ascii="Times New Roman" w:hAnsi="Times New Roman"/>
                <w:sz w:val="20"/>
              </w:rPr>
              <w:t>_</w:t>
            </w:r>
          </w:p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</w:tbl>
    <w:p w14:paraId="4E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Ответственный исполнитель администратора доходов</w:t>
      </w:r>
    </w:p>
    <w:p w14:paraId="4F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50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51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Исполнитель</w:t>
      </w:r>
    </w:p>
    <w:p w14:paraId="52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53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54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tbl>
      <w:tblPr>
        <w:tblStyle w:val="Style_4"/>
        <w:tblInd w:type="dxa" w:w="771"/>
        <w:tblBorders>
          <w:top w:color="000000" w:sz="4" w:val="single"/>
        </w:tblBorders>
        <w:tblLayout w:type="fixed"/>
      </w:tblPr>
      <w:tblGrid>
        <w:gridCol w:w="2515"/>
      </w:tblGrid>
      <w:tr>
        <w:trPr>
          <w:trHeight w:hRule="atLeast" w:val="100"/>
        </w:trPr>
        <w:tc>
          <w:tcPr>
            <w:tcW w:type="dxa" w:w="2515"/>
            <w:tcBorders>
              <w:top w:sz="4" w:val="nil"/>
            </w:tcBorders>
          </w:tcPr>
          <w:p w14:paraId="55000000">
            <w:pPr>
              <w:spacing w:after="0" w:line="240" w:lineRule="auto"/>
              <w:ind/>
              <w:jc w:val="right"/>
              <w:rPr>
                <w:rFonts w:ascii="Times New Roman" w:hAnsi="Times New Roman"/>
                <w:sz w:val="28"/>
              </w:rPr>
            </w:pPr>
          </w:p>
        </w:tc>
      </w:tr>
    </w:tbl>
    <w:p w14:paraId="56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«___» _____________20_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 xml:space="preserve">_г. </w:t>
      </w:r>
    </w:p>
    <w:p w14:paraId="57000000">
      <w:pPr>
        <w:spacing w:after="0" w:line="240" w:lineRule="auto"/>
        <w:ind/>
        <w:jc w:val="both"/>
        <w:rPr>
          <w:rFonts w:ascii="Times New Roman" w:hAnsi="Times New Roman"/>
          <w:b w:val="1"/>
          <w:sz w:val="28"/>
        </w:rPr>
      </w:pPr>
    </w:p>
    <w:p w14:paraId="58000000">
      <w:pPr>
        <w:spacing w:after="0" w:line="240" w:lineRule="auto"/>
        <w:ind/>
        <w:jc w:val="both"/>
        <w:rPr>
          <w:rFonts w:ascii="Times New Roman" w:hAnsi="Times New Roman"/>
          <w:b w:val="1"/>
          <w:sz w:val="28"/>
        </w:rPr>
      </w:pPr>
    </w:p>
    <w:p w14:paraId="59000000">
      <w:pPr>
        <w:spacing w:after="0" w:line="240" w:lineRule="auto"/>
        <w:ind/>
        <w:jc w:val="both"/>
        <w:rPr>
          <w:rFonts w:ascii="Times New Roman" w:hAnsi="Times New Roman"/>
          <w:b w:val="1"/>
          <w:sz w:val="28"/>
        </w:rPr>
      </w:pPr>
    </w:p>
    <w:p w14:paraId="5A000000">
      <w:pPr>
        <w:spacing w:after="0" w:line="240" w:lineRule="auto"/>
        <w:ind/>
        <w:jc w:val="both"/>
        <w:rPr>
          <w:rFonts w:ascii="Times New Roman" w:hAnsi="Times New Roman"/>
          <w:b w:val="1"/>
          <w:sz w:val="28"/>
        </w:rPr>
      </w:pPr>
    </w:p>
    <w:p w14:paraId="5B000000">
      <w:pPr>
        <w:spacing w:after="0" w:line="240" w:lineRule="auto"/>
        <w:ind/>
        <w:jc w:val="both"/>
        <w:rPr>
          <w:rFonts w:ascii="Times New Roman" w:hAnsi="Times New Roman"/>
          <w:b w:val="1"/>
          <w:sz w:val="28"/>
        </w:rPr>
      </w:pPr>
    </w:p>
    <w:p w14:paraId="5C000000">
      <w:pPr>
        <w:tabs>
          <w:tab w:leader="none" w:pos="7618" w:val="left"/>
        </w:tabs>
        <w:spacing w:after="0" w:line="240" w:lineRule="auto"/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</w:t>
      </w:r>
    </w:p>
    <w:p w14:paraId="5D000000">
      <w:pPr>
        <w:tabs>
          <w:tab w:leader="none" w:pos="7618" w:val="left"/>
        </w:tabs>
        <w:spacing w:after="0" w:line="240" w:lineRule="auto"/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контрольно-счетной палаты</w:t>
      </w:r>
    </w:p>
    <w:p w14:paraId="5E000000">
      <w:pPr>
        <w:spacing w:after="0" w:line="240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 Кавказский район                                                                       А.В. Арутюнова</w:t>
      </w:r>
    </w:p>
    <w:sectPr>
      <w:headerReference r:id="rId1" w:type="default"/>
      <w:pgSz w:h="16838" w:w="11906"/>
      <w:pgMar w:bottom="1134" w:footer="0" w:gutter="0" w:header="567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1000000">
    <w:pPr>
      <w:pStyle w:val="Style_1"/>
      <w:ind/>
      <w:jc w:val="center"/>
    </w:pPr>
  </w:p>
  <w:p w14:paraId="02000000">
    <w:pPr>
      <w:pStyle w:val="Style_1"/>
      <w:ind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t>2</w:t>
    </w:r>
  </w:p>
  <w:p w14:paraId="03000000">
    <w:pPr>
      <w:pStyle w:val="Style_1"/>
      <w:ind/>
      <w:jc w:val="center"/>
      <w:rPr>
        <w:rFonts w:ascii="Times New Roman" w:hAnsi="Times New Roman"/>
        <w:sz w:val="28"/>
      </w:rPr>
    </w:pPr>
  </w:p>
</w:hdr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</w:style>
  <w:style w:default="1" w:styleId="Style_5_ch" w:type="character">
    <w:name w:val="Normal"/>
    <w:link w:val="Style_5"/>
  </w:style>
  <w:style w:styleId="Style_2" w:type="paragraph">
    <w:name w:val="ConsPlusNormal"/>
    <w:link w:val="Style_2_ch"/>
    <w:pPr>
      <w:widowControl w:val="0"/>
      <w:spacing w:after="0" w:line="240" w:lineRule="auto"/>
      <w:ind/>
    </w:pPr>
    <w:rPr>
      <w:rFonts w:ascii="Calibri" w:hAnsi="Calibri"/>
    </w:rPr>
  </w:style>
  <w:style w:styleId="Style_2_ch" w:type="character">
    <w:name w:val="ConsPlusNormal"/>
    <w:link w:val="Style_2"/>
    <w:rPr>
      <w:rFonts w:ascii="Calibri" w:hAnsi="Calibri"/>
    </w:rPr>
  </w:style>
  <w:style w:styleId="Style_6" w:type="paragraph">
    <w:name w:val="toc 2"/>
    <w:next w:val="Style_5"/>
    <w:link w:val="Style_6_ch"/>
    <w:uiPriority w:val="39"/>
    <w:pPr>
      <w:ind w:firstLine="0" w:left="200"/>
    </w:pPr>
  </w:style>
  <w:style w:styleId="Style_6_ch" w:type="character">
    <w:name w:val="toc 2"/>
    <w:link w:val="Style_6"/>
  </w:style>
  <w:style w:styleId="Style_7" w:type="paragraph">
    <w:name w:val="List Paragraph"/>
    <w:basedOn w:val="Style_5"/>
    <w:link w:val="Style_7_ch"/>
    <w:pPr>
      <w:ind w:firstLine="0" w:left="720"/>
      <w:contextualSpacing w:val="1"/>
    </w:pPr>
  </w:style>
  <w:style w:styleId="Style_7_ch" w:type="character">
    <w:name w:val="List Paragraph"/>
    <w:basedOn w:val="Style_5_ch"/>
    <w:link w:val="Style_7"/>
  </w:style>
  <w:style w:styleId="Style_8" w:type="paragraph">
    <w:name w:val="toc 4"/>
    <w:next w:val="Style_5"/>
    <w:link w:val="Style_8_ch"/>
    <w:uiPriority w:val="39"/>
    <w:pPr>
      <w:ind w:firstLine="0" w:left="600"/>
    </w:pPr>
  </w:style>
  <w:style w:styleId="Style_8_ch" w:type="character">
    <w:name w:val="toc 4"/>
    <w:link w:val="Style_8"/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5_ch"/>
    <w:link w:val="Style_1"/>
  </w:style>
  <w:style w:styleId="Style_9" w:type="paragraph">
    <w:name w:val="toc 6"/>
    <w:next w:val="Style_5"/>
    <w:link w:val="Style_9_ch"/>
    <w:uiPriority w:val="39"/>
    <w:pPr>
      <w:ind w:firstLine="0" w:left="1000"/>
    </w:pPr>
  </w:style>
  <w:style w:styleId="Style_9_ch" w:type="character">
    <w:name w:val="toc 6"/>
    <w:link w:val="Style_9"/>
  </w:style>
  <w:style w:styleId="Style_10" w:type="paragraph">
    <w:name w:val="toc 7"/>
    <w:next w:val="Style_5"/>
    <w:link w:val="Style_10_ch"/>
    <w:uiPriority w:val="39"/>
    <w:pPr>
      <w:ind w:firstLine="0" w:left="1200"/>
    </w:pPr>
  </w:style>
  <w:style w:styleId="Style_10_ch" w:type="character">
    <w:name w:val="toc 7"/>
    <w:link w:val="Style_10"/>
  </w:style>
  <w:style w:styleId="Style_11" w:type="paragraph">
    <w:name w:val="footer"/>
    <w:basedOn w:val="Style_5"/>
    <w:link w:val="Style_1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1_ch" w:type="character">
    <w:name w:val="footer"/>
    <w:basedOn w:val="Style_5_ch"/>
    <w:link w:val="Style_11"/>
  </w:style>
  <w:style w:styleId="Style_12" w:type="paragraph">
    <w:name w:val="heading 3"/>
    <w:next w:val="Style_5"/>
    <w:link w:val="Style_12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2_ch" w:type="character">
    <w:name w:val="heading 3"/>
    <w:link w:val="Style_12"/>
    <w:rPr>
      <w:rFonts w:ascii="XO Thames" w:hAnsi="XO Thames"/>
      <w:b w:val="1"/>
      <w:i w:val="1"/>
      <w:color w:val="000000"/>
    </w:rPr>
  </w:style>
  <w:style w:styleId="Style_3" w:type="paragraph">
    <w:name w:val="ConsPlusTitle"/>
    <w:link w:val="Style_3_ch"/>
    <w:pPr>
      <w:widowControl w:val="0"/>
      <w:spacing w:after="0" w:line="240" w:lineRule="auto"/>
      <w:ind/>
    </w:pPr>
    <w:rPr>
      <w:rFonts w:ascii="Calibri" w:hAnsi="Calibri"/>
      <w:b w:val="1"/>
    </w:rPr>
  </w:style>
  <w:style w:styleId="Style_3_ch" w:type="character">
    <w:name w:val="ConsPlusTitle"/>
    <w:link w:val="Style_3"/>
    <w:rPr>
      <w:rFonts w:ascii="Calibri" w:hAnsi="Calibri"/>
      <w:b w:val="1"/>
    </w:rPr>
  </w:style>
  <w:style w:styleId="Style_13" w:type="paragraph">
    <w:name w:val="toc 3"/>
    <w:next w:val="Style_5"/>
    <w:link w:val="Style_13_ch"/>
    <w:uiPriority w:val="39"/>
    <w:pPr>
      <w:ind w:firstLine="0" w:left="400"/>
    </w:pPr>
  </w:style>
  <w:style w:styleId="Style_13_ch" w:type="character">
    <w:name w:val="toc 3"/>
    <w:link w:val="Style_13"/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5" w:type="paragraph">
    <w:name w:val="heading 5"/>
    <w:next w:val="Style_5"/>
    <w:link w:val="Style_15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5_ch" w:type="character">
    <w:name w:val="heading 5"/>
    <w:link w:val="Style_15"/>
    <w:rPr>
      <w:rFonts w:ascii="XO Thames" w:hAnsi="XO Thames"/>
      <w:b w:val="1"/>
      <w:color w:val="000000"/>
      <w:sz w:val="22"/>
    </w:rPr>
  </w:style>
  <w:style w:styleId="Style_16" w:type="paragraph">
    <w:name w:val="heading 1"/>
    <w:next w:val="Style_5"/>
    <w:link w:val="Style_16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/>
      <w:jc w:val="left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5"/>
    <w:link w:val="Style_19_ch"/>
    <w:uiPriority w:val="39"/>
    <w:pPr>
      <w:ind w:firstLine="0" w:left="0"/>
    </w:pPr>
    <w:rPr>
      <w:rFonts w:ascii="XO Thames" w:hAnsi="XO Thames"/>
      <w:b w:val="1"/>
    </w:rPr>
  </w:style>
  <w:style w:styleId="Style_19_ch" w:type="character">
    <w:name w:val="toc 1"/>
    <w:link w:val="Style_19"/>
    <w:rPr>
      <w:rFonts w:ascii="XO Thames" w:hAnsi="XO Thames"/>
      <w:b w:val="1"/>
    </w:rPr>
  </w:style>
  <w:style w:styleId="Style_20" w:type="paragraph">
    <w:name w:val="Header and Footer"/>
    <w:link w:val="Style_20_ch"/>
    <w:pPr>
      <w:spacing w:line="360" w:lineRule="auto"/>
      <w:ind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toc 9"/>
    <w:next w:val="Style_5"/>
    <w:link w:val="Style_21_ch"/>
    <w:uiPriority w:val="39"/>
    <w:pPr>
      <w:ind w:firstLine="0" w:left="1600"/>
    </w:pPr>
  </w:style>
  <w:style w:styleId="Style_21_ch" w:type="character">
    <w:name w:val="toc 9"/>
    <w:link w:val="Style_21"/>
  </w:style>
  <w:style w:styleId="Style_22" w:type="paragraph">
    <w:name w:val="toc 8"/>
    <w:next w:val="Style_5"/>
    <w:link w:val="Style_22_ch"/>
    <w:uiPriority w:val="39"/>
    <w:pPr>
      <w:ind w:firstLine="0" w:left="1400"/>
    </w:pPr>
  </w:style>
  <w:style w:styleId="Style_22_ch" w:type="character">
    <w:name w:val="toc 8"/>
    <w:link w:val="Style_22"/>
  </w:style>
  <w:style w:styleId="Style_23" w:type="paragraph">
    <w:name w:val="toc 5"/>
    <w:next w:val="Style_5"/>
    <w:link w:val="Style_23_ch"/>
    <w:uiPriority w:val="39"/>
    <w:pPr>
      <w:ind w:firstLine="0" w:left="800"/>
    </w:pPr>
  </w:style>
  <w:style w:styleId="Style_23_ch" w:type="character">
    <w:name w:val="toc 5"/>
    <w:link w:val="Style_23"/>
  </w:style>
  <w:style w:styleId="Style_24" w:type="paragraph">
    <w:name w:val="Subtitle"/>
    <w:next w:val="Style_5"/>
    <w:link w:val="Style_24_ch"/>
    <w:uiPriority w:val="11"/>
    <w:qFormat/>
    <w:rPr>
      <w:rFonts w:ascii="XO Thames" w:hAnsi="XO Thames"/>
      <w:i w:val="1"/>
      <w:color w:val="616161"/>
      <w:sz w:val="24"/>
    </w:rPr>
  </w:style>
  <w:style w:styleId="Style_24_ch" w:type="character">
    <w:name w:val="Subtitle"/>
    <w:link w:val="Style_24"/>
    <w:rPr>
      <w:rFonts w:ascii="XO Thames" w:hAnsi="XO Thames"/>
      <w:i w:val="1"/>
      <w:color w:val="616161"/>
      <w:sz w:val="24"/>
    </w:rPr>
  </w:style>
  <w:style w:styleId="Style_25" w:type="paragraph">
    <w:name w:val="toc 10"/>
    <w:next w:val="Style_5"/>
    <w:link w:val="Style_25_ch"/>
    <w:uiPriority w:val="39"/>
    <w:pPr>
      <w:ind w:firstLine="0" w:left="1800"/>
    </w:pPr>
  </w:style>
  <w:style w:styleId="Style_25_ch" w:type="character">
    <w:name w:val="toc 10"/>
    <w:link w:val="Style_25"/>
  </w:style>
  <w:style w:styleId="Style_26" w:type="paragraph">
    <w:name w:val="Title"/>
    <w:next w:val="Style_5"/>
    <w:link w:val="Style_26_ch"/>
    <w:uiPriority w:val="10"/>
    <w:qFormat/>
    <w:rPr>
      <w:rFonts w:ascii="XO Thames" w:hAnsi="XO Thames"/>
      <w:b w:val="1"/>
      <w:sz w:val="52"/>
    </w:rPr>
  </w:style>
  <w:style w:styleId="Style_26_ch" w:type="character">
    <w:name w:val="Title"/>
    <w:link w:val="Style_26"/>
    <w:rPr>
      <w:rFonts w:ascii="XO Thames" w:hAnsi="XO Thames"/>
      <w:b w:val="1"/>
      <w:sz w:val="52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7_ch" w:type="character">
    <w:name w:val="heading 4"/>
    <w:link w:val="Style_27"/>
    <w:rPr>
      <w:rFonts w:ascii="XO Thames" w:hAnsi="XO Thames"/>
      <w:b w:val="1"/>
      <w:color w:val="595959"/>
      <w:sz w:val="26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8_ch" w:type="character">
    <w:name w:val="heading 2"/>
    <w:link w:val="Style_28"/>
    <w:rPr>
      <w:rFonts w:ascii="XO Thames" w:hAnsi="XO Thames"/>
      <w:b w:val="1"/>
      <w:color w:val="00A0FF"/>
      <w:sz w:val="26"/>
    </w:rPr>
  </w:style>
  <w:style w:styleId="Style_29" w:type="table">
    <w:name w:val="Table Grid"/>
    <w:basedOn w:val="Style_4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MyOffice-CoreFramework-Windows/22-903.417.5503.534.7@RELEASE-DESKTOP-SORREL_HOME-RC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2023-08-10T12:17:43Z</dcterms:modified>
</cp:coreProperties>
</file>